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81F75" w14:textId="77777777" w:rsidR="00C86618" w:rsidRDefault="00C86618" w:rsidP="00C86618">
      <w:pPr>
        <w:spacing w:line="360" w:lineRule="auto"/>
        <w:rPr>
          <w:rFonts w:ascii="Arial" w:eastAsia="Times New Roman" w:hAnsi="Arial" w:cs="Arial"/>
          <w:b/>
          <w:lang w:eastAsia="es-ES"/>
        </w:rPr>
      </w:pPr>
    </w:p>
    <w:p w14:paraId="4B0B8C77" w14:textId="77777777" w:rsidR="004D653F" w:rsidRDefault="00207E77" w:rsidP="00C86618">
      <w:pPr>
        <w:pStyle w:val="Prrafodelista"/>
        <w:numPr>
          <w:ilvl w:val="0"/>
          <w:numId w:val="13"/>
        </w:numPr>
        <w:spacing w:line="360" w:lineRule="auto"/>
        <w:rPr>
          <w:rFonts w:ascii="Arial" w:eastAsia="Times New Roman" w:hAnsi="Arial" w:cs="Arial"/>
          <w:b/>
          <w:lang w:eastAsia="es-ES"/>
        </w:rPr>
      </w:pPr>
      <w:r w:rsidRPr="00C86618">
        <w:rPr>
          <w:rFonts w:ascii="Arial" w:eastAsia="Times New Roman" w:hAnsi="Arial" w:cs="Arial"/>
          <w:b/>
          <w:lang w:eastAsia="es-ES"/>
        </w:rPr>
        <w:t>ACCIONES ESPEC</w:t>
      </w:r>
      <w:r w:rsidR="004D653F" w:rsidRPr="00C86618">
        <w:rPr>
          <w:rFonts w:ascii="Arial" w:eastAsia="Times New Roman" w:hAnsi="Arial" w:cs="Arial"/>
          <w:b/>
          <w:lang w:eastAsia="es-ES"/>
        </w:rPr>
        <w:t>ÍFICAS DE PREVENCIÓN</w:t>
      </w:r>
    </w:p>
    <w:p w14:paraId="15189D94" w14:textId="77777777" w:rsidR="00C86618" w:rsidRPr="00C86618" w:rsidRDefault="00C86618" w:rsidP="00C86618">
      <w:pPr>
        <w:pStyle w:val="Prrafodelista"/>
        <w:spacing w:line="240" w:lineRule="auto"/>
        <w:ind w:left="1077"/>
        <w:rPr>
          <w:rFonts w:ascii="Arial" w:eastAsia="Times New Roman" w:hAnsi="Arial" w:cs="Arial"/>
          <w:b/>
          <w:lang w:eastAsia="es-ES"/>
        </w:rPr>
      </w:pPr>
      <w:bookmarkStart w:id="0" w:name="_GoBack"/>
      <w:bookmarkEnd w:id="0"/>
    </w:p>
    <w:p w14:paraId="6C620344" w14:textId="77777777" w:rsidR="001170CE" w:rsidRDefault="001372F9" w:rsidP="001372F9">
      <w:pPr>
        <w:spacing w:line="360" w:lineRule="auto"/>
        <w:rPr>
          <w:rFonts w:ascii="Arial" w:eastAsia="Times New Roman" w:hAnsi="Arial" w:cs="Arial"/>
          <w:lang w:eastAsia="es-ES"/>
        </w:rPr>
      </w:pPr>
      <w:r w:rsidRPr="001372F9">
        <w:rPr>
          <w:rFonts w:ascii="Arial" w:eastAsia="Times New Roman" w:hAnsi="Arial" w:cs="Arial"/>
          <w:lang w:eastAsia="es-ES"/>
        </w:rPr>
        <w:t>Los Institutos Tecnológicos y/o Centros para prevenir y atender el hostigamiento sexual y acoso sexual, realizarán al menos las siguientes acciones:</w:t>
      </w:r>
    </w:p>
    <w:p w14:paraId="07243301" w14:textId="77777777" w:rsidR="001372F9" w:rsidRDefault="001372F9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Adoptar, preferentemente por sus titulares, un pronunciamiento de “Cero Tolerancia” a las conductas de hostigamiento sexual y acoso sexual, que deberá comunicarse a las servidoras y servidores públicos, a través de los medios o canales de comunicación institucionales que resulten idóneos para dejar constancia de su conocimiento,</w:t>
      </w:r>
    </w:p>
    <w:p w14:paraId="12C5650A" w14:textId="77777777" w:rsidR="001372F9" w:rsidRDefault="001372F9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Asegurar que la totalidad del personal </w:t>
      </w:r>
      <w:r w:rsidR="00A85EEB">
        <w:rPr>
          <w:rFonts w:ascii="Arial" w:eastAsia="Times New Roman" w:hAnsi="Arial" w:cs="Arial"/>
          <w:lang w:eastAsia="es-ES"/>
        </w:rPr>
        <w:t>reciba al menos una sesión anual de Sensibilización sobre hostigamiento sexual y acoso sexual,</w:t>
      </w:r>
    </w:p>
    <w:p w14:paraId="39C1E289" w14:textId="77777777" w:rsidR="00A85EEB" w:rsidRDefault="00A85EEB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Brindar facilidades para el proceso formativo de Sensibilización de las y los integrantes de los Comités y para la certificación de personas consejeras,</w:t>
      </w:r>
    </w:p>
    <w:p w14:paraId="5E1C7A8F" w14:textId="77777777" w:rsidR="00A85EEB" w:rsidRDefault="00A85EEB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Promover una cultura institucional de igualdad de género y un clima laboral libre de violencia, y documentar la campaña de difusión que anualmente se lleva a cabo, entre otros, para prevenir y erradicar el hostigamiento y acoso sexual,</w:t>
      </w:r>
    </w:p>
    <w:p w14:paraId="0596A328" w14:textId="77777777" w:rsidR="00A85EEB" w:rsidRDefault="00A85EEB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Contar con el número necesario de las personas consejeras para la atención del primer contacto,</w:t>
      </w:r>
    </w:p>
    <w:p w14:paraId="7EFDFBE3" w14:textId="77777777" w:rsidR="00A85EEB" w:rsidRDefault="00A85EEB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Adoptar </w:t>
      </w:r>
      <w:r w:rsidR="005F27DF">
        <w:rPr>
          <w:rFonts w:ascii="Arial" w:eastAsia="Times New Roman" w:hAnsi="Arial" w:cs="Arial"/>
          <w:lang w:eastAsia="es-ES"/>
        </w:rPr>
        <w:t>medidas cautelares para proteger  la presunta víctima,</w:t>
      </w:r>
    </w:p>
    <w:p w14:paraId="70B522CE" w14:textId="77777777" w:rsidR="005F27DF" w:rsidRDefault="005F27DF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Prevenir e identificar conductas que impliquen hostigamiento sexual y acoso sexual, y</w:t>
      </w:r>
    </w:p>
    <w:p w14:paraId="7005360A" w14:textId="77777777" w:rsidR="005F27DF" w:rsidRDefault="005F27DF" w:rsidP="00A85EE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Proporcionar a la persona consejera los medios para llevar a cabo sus actividades con oportunidad en los casos de hostigamiento sexual y acoso sexual</w:t>
      </w:r>
      <w:r w:rsidR="004D653F">
        <w:rPr>
          <w:rFonts w:ascii="Arial" w:eastAsia="Times New Roman" w:hAnsi="Arial" w:cs="Arial"/>
          <w:lang w:eastAsia="es-ES"/>
        </w:rPr>
        <w:t>.</w:t>
      </w:r>
    </w:p>
    <w:p w14:paraId="12F70B8E" w14:textId="77777777" w:rsidR="004D653F" w:rsidRDefault="004D653F" w:rsidP="004D653F">
      <w:pPr>
        <w:pStyle w:val="Prrafodelista"/>
        <w:spacing w:line="360" w:lineRule="auto"/>
        <w:ind w:left="360"/>
        <w:jc w:val="both"/>
        <w:rPr>
          <w:rFonts w:ascii="Arial" w:eastAsia="Times New Roman" w:hAnsi="Arial" w:cs="Arial"/>
          <w:lang w:eastAsia="es-ES"/>
        </w:rPr>
      </w:pPr>
    </w:p>
    <w:p w14:paraId="2A830C0C" w14:textId="77777777" w:rsidR="004D653F" w:rsidRPr="001372F9" w:rsidRDefault="004D653F" w:rsidP="004D653F">
      <w:pPr>
        <w:pStyle w:val="Prrafodelista"/>
        <w:spacing w:line="360" w:lineRule="auto"/>
        <w:ind w:left="0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La Oficialía Mayor dará seguimiento a la planeación, ejecución y evaluación de las acciones específicas de prevención y atención de conductas de hostigamiento sexual y acoso sexual, y hará público el reporte de resultados de éstas.</w:t>
      </w:r>
    </w:p>
    <w:p w14:paraId="0071EA73" w14:textId="77777777" w:rsidR="001372F9" w:rsidRDefault="001372F9" w:rsidP="001372F9"/>
    <w:p w14:paraId="2D3BF932" w14:textId="77777777" w:rsidR="00C86618" w:rsidRDefault="00C86618" w:rsidP="001372F9"/>
    <w:p w14:paraId="70D3CE93" w14:textId="77777777" w:rsidR="00C86618" w:rsidRDefault="00C86618" w:rsidP="001372F9"/>
    <w:p w14:paraId="08A8D9D3" w14:textId="77777777" w:rsidR="00C86618" w:rsidRDefault="00C86618" w:rsidP="00C86618">
      <w:pPr>
        <w:pStyle w:val="Prrafodelista"/>
        <w:numPr>
          <w:ilvl w:val="0"/>
          <w:numId w:val="13"/>
        </w:numPr>
        <w:spacing w:line="360" w:lineRule="auto"/>
        <w:rPr>
          <w:rFonts w:ascii="Arial" w:eastAsia="Times New Roman" w:hAnsi="Arial" w:cs="Arial"/>
          <w:b/>
          <w:lang w:eastAsia="es-ES"/>
        </w:rPr>
      </w:pPr>
      <w:r w:rsidRPr="00C86618">
        <w:rPr>
          <w:rFonts w:ascii="Arial" w:eastAsia="Times New Roman" w:hAnsi="Arial" w:cs="Arial"/>
          <w:b/>
          <w:lang w:eastAsia="es-ES"/>
        </w:rPr>
        <w:t>ACCIONES ESPEC</w:t>
      </w:r>
      <w:r>
        <w:rPr>
          <w:rFonts w:ascii="Arial" w:eastAsia="Times New Roman" w:hAnsi="Arial" w:cs="Arial"/>
          <w:b/>
          <w:lang w:eastAsia="es-ES"/>
        </w:rPr>
        <w:t>ÍFICAS DE CAPACITACIÓN, FORMACIÓN Y CERTIFICACIÓN</w:t>
      </w:r>
    </w:p>
    <w:p w14:paraId="50B92BA0" w14:textId="77777777" w:rsidR="00C86618" w:rsidRPr="00C86618" w:rsidRDefault="00C86618" w:rsidP="008C61B5">
      <w:pPr>
        <w:pStyle w:val="Prrafodelista"/>
        <w:spacing w:line="240" w:lineRule="auto"/>
        <w:ind w:left="1077"/>
        <w:jc w:val="right"/>
        <w:rPr>
          <w:rFonts w:ascii="Arial" w:eastAsia="Times New Roman" w:hAnsi="Arial" w:cs="Arial"/>
          <w:b/>
          <w:lang w:eastAsia="es-ES"/>
        </w:rPr>
      </w:pPr>
    </w:p>
    <w:p w14:paraId="6ACB66E6" w14:textId="2B8AA163" w:rsidR="00C86618" w:rsidRDefault="00C86618" w:rsidP="00C86618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 w:rsidRPr="00C86618">
        <w:rPr>
          <w:rFonts w:ascii="Arial" w:eastAsia="Times New Roman" w:hAnsi="Arial" w:cs="Arial"/>
          <w:lang w:eastAsia="es-ES"/>
        </w:rPr>
        <w:t>Los Institutos Tecnológicos y/o Centros deberán inclu</w:t>
      </w:r>
      <w:r w:rsidR="0047795A">
        <w:rPr>
          <w:rFonts w:ascii="Arial" w:eastAsia="Times New Roman" w:hAnsi="Arial" w:cs="Arial"/>
          <w:lang w:eastAsia="es-ES"/>
        </w:rPr>
        <w:t>ir en sus programas anuales de C</w:t>
      </w:r>
      <w:r w:rsidRPr="00C86618">
        <w:rPr>
          <w:rFonts w:ascii="Arial" w:eastAsia="Times New Roman" w:hAnsi="Arial" w:cs="Arial"/>
          <w:lang w:eastAsia="es-ES"/>
        </w:rPr>
        <w:t>apacitaci</w:t>
      </w:r>
      <w:r w:rsidR="0047795A">
        <w:rPr>
          <w:rFonts w:ascii="Arial" w:eastAsia="Times New Roman" w:hAnsi="Arial" w:cs="Arial"/>
          <w:lang w:eastAsia="es-ES"/>
        </w:rPr>
        <w:t>ón, cursos de S</w:t>
      </w:r>
      <w:r w:rsidRPr="00C86618">
        <w:rPr>
          <w:rFonts w:ascii="Arial" w:eastAsia="Times New Roman" w:hAnsi="Arial" w:cs="Arial"/>
          <w:lang w:eastAsia="es-ES"/>
        </w:rPr>
        <w:t>ensibilizaci</w:t>
      </w:r>
      <w:r w:rsidR="0047795A">
        <w:rPr>
          <w:rFonts w:ascii="Arial" w:eastAsia="Times New Roman" w:hAnsi="Arial" w:cs="Arial"/>
          <w:lang w:eastAsia="es-ES"/>
        </w:rPr>
        <w:t>ón y C</w:t>
      </w:r>
      <w:r w:rsidRPr="00C86618">
        <w:rPr>
          <w:rFonts w:ascii="Arial" w:eastAsia="Times New Roman" w:hAnsi="Arial" w:cs="Arial"/>
          <w:lang w:eastAsia="es-ES"/>
        </w:rPr>
        <w:t>apacitación a las personas que intervengan en el procedimiento.</w:t>
      </w:r>
    </w:p>
    <w:p w14:paraId="562BAB1F" w14:textId="77777777" w:rsidR="001B1490" w:rsidRDefault="001B1490" w:rsidP="001B1490">
      <w:pPr>
        <w:pStyle w:val="Prrafodelista"/>
        <w:spacing w:line="360" w:lineRule="auto"/>
        <w:jc w:val="both"/>
        <w:rPr>
          <w:rFonts w:ascii="Arial" w:eastAsia="Times New Roman" w:hAnsi="Arial" w:cs="Arial"/>
          <w:lang w:eastAsia="es-ES"/>
        </w:rPr>
      </w:pPr>
    </w:p>
    <w:p w14:paraId="1837743A" w14:textId="77777777" w:rsidR="00C86618" w:rsidRDefault="00C86618" w:rsidP="00C86618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Las acciones de Sensibilización, Capacitación y Formación que implementen en los </w:t>
      </w:r>
      <w:r w:rsidRPr="00C86618">
        <w:rPr>
          <w:rFonts w:ascii="Arial" w:eastAsia="Times New Roman" w:hAnsi="Arial" w:cs="Arial"/>
          <w:lang w:eastAsia="es-ES"/>
        </w:rPr>
        <w:t>Institutos Tecnológicos y/o Centros</w:t>
      </w:r>
      <w:r>
        <w:rPr>
          <w:rFonts w:ascii="Arial" w:eastAsia="Times New Roman" w:hAnsi="Arial" w:cs="Arial"/>
          <w:lang w:eastAsia="es-ES"/>
        </w:rPr>
        <w:t xml:space="preserve"> deberán </w:t>
      </w:r>
      <w:r w:rsidR="008C61B5">
        <w:rPr>
          <w:rFonts w:ascii="Arial" w:eastAsia="Times New Roman" w:hAnsi="Arial" w:cs="Arial"/>
          <w:lang w:eastAsia="es-ES"/>
        </w:rPr>
        <w:t>impartirse conforme a los contenidos que establezca el Instituto.</w:t>
      </w:r>
    </w:p>
    <w:p w14:paraId="1E35E670" w14:textId="77777777" w:rsidR="001B1490" w:rsidRPr="001B1490" w:rsidRDefault="001B1490" w:rsidP="001B1490">
      <w:pPr>
        <w:pStyle w:val="Prrafodelista"/>
        <w:rPr>
          <w:rFonts w:ascii="Arial" w:eastAsia="Times New Roman" w:hAnsi="Arial" w:cs="Arial"/>
          <w:lang w:eastAsia="es-ES"/>
        </w:rPr>
      </w:pPr>
    </w:p>
    <w:p w14:paraId="079C9CBE" w14:textId="35F55D65" w:rsidR="001B1490" w:rsidRDefault="001B1490" w:rsidP="00C86618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El Instituto pondrá a disposición de las Dependencias y Entidades, cursos en materia de hostigamiento sexual y ac</w:t>
      </w:r>
      <w:r w:rsidR="0047795A">
        <w:rPr>
          <w:rFonts w:ascii="Arial" w:eastAsia="Times New Roman" w:hAnsi="Arial" w:cs="Arial"/>
          <w:lang w:eastAsia="es-ES"/>
        </w:rPr>
        <w:t>oso sexual para la S</w:t>
      </w:r>
      <w:r>
        <w:rPr>
          <w:rFonts w:ascii="Arial" w:eastAsia="Times New Roman" w:hAnsi="Arial" w:cs="Arial"/>
          <w:lang w:eastAsia="es-ES"/>
        </w:rPr>
        <w:t>ensibilizaci</w:t>
      </w:r>
      <w:r w:rsidR="0047795A">
        <w:rPr>
          <w:rFonts w:ascii="Arial" w:eastAsia="Times New Roman" w:hAnsi="Arial" w:cs="Arial"/>
          <w:lang w:eastAsia="es-ES"/>
        </w:rPr>
        <w:t>ón, C</w:t>
      </w:r>
      <w:r>
        <w:rPr>
          <w:rFonts w:ascii="Arial" w:eastAsia="Times New Roman" w:hAnsi="Arial" w:cs="Arial"/>
          <w:lang w:eastAsia="es-ES"/>
        </w:rPr>
        <w:t>apacitaci</w:t>
      </w:r>
      <w:r w:rsidR="0047795A">
        <w:rPr>
          <w:rFonts w:ascii="Arial" w:eastAsia="Times New Roman" w:hAnsi="Arial" w:cs="Arial"/>
          <w:lang w:eastAsia="es-ES"/>
        </w:rPr>
        <w:t>ón o F</w:t>
      </w:r>
      <w:r>
        <w:rPr>
          <w:rFonts w:ascii="Arial" w:eastAsia="Times New Roman" w:hAnsi="Arial" w:cs="Arial"/>
          <w:lang w:eastAsia="es-ES"/>
        </w:rPr>
        <w:t>ormación de sus recursos humanos, de manera progresiva, sin prejuicio de las acciones que al efecto establezca cada Dependencia o Entidad.</w:t>
      </w:r>
    </w:p>
    <w:p w14:paraId="5380E940" w14:textId="77777777" w:rsidR="0047795A" w:rsidRPr="0047795A" w:rsidRDefault="0047795A" w:rsidP="0047795A">
      <w:pPr>
        <w:pStyle w:val="Prrafodelista"/>
        <w:rPr>
          <w:rFonts w:ascii="Arial" w:eastAsia="Times New Roman" w:hAnsi="Arial" w:cs="Arial"/>
          <w:lang w:eastAsia="es-ES"/>
        </w:rPr>
      </w:pPr>
    </w:p>
    <w:p w14:paraId="54441906" w14:textId="74F8EC83" w:rsidR="0047795A" w:rsidRPr="00C86618" w:rsidRDefault="0047795A" w:rsidP="00C86618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El Instituto, con la intervención de otras instituciones, y el apoyo que corresponda de la Secretaría, describirá las capacidades profesionales o competencias que serán materia de Certificación.</w:t>
      </w:r>
    </w:p>
    <w:p w14:paraId="2272937D" w14:textId="77777777" w:rsidR="00C86618" w:rsidRPr="001372F9" w:rsidRDefault="00C86618" w:rsidP="001372F9"/>
    <w:sectPr w:rsidR="00C86618" w:rsidRPr="001372F9" w:rsidSect="00DE70E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55168" w14:textId="77777777" w:rsidR="008A5A25" w:rsidRDefault="008A5A25" w:rsidP="002D50C4">
      <w:pPr>
        <w:spacing w:after="0" w:line="240" w:lineRule="auto"/>
      </w:pPr>
      <w:r>
        <w:separator/>
      </w:r>
    </w:p>
  </w:endnote>
  <w:endnote w:type="continuationSeparator" w:id="0">
    <w:p w14:paraId="3DC581FD" w14:textId="77777777" w:rsidR="008A5A25" w:rsidRDefault="008A5A25" w:rsidP="002D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06C1B" w14:textId="77777777" w:rsidR="00D264F7" w:rsidRPr="00D264F7" w:rsidRDefault="00D264F7" w:rsidP="00D264F7">
    <w:pPr>
      <w:pStyle w:val="Piedepgina"/>
      <w:jc w:val="center"/>
      <w:rPr>
        <w:rFonts w:ascii="Arial" w:hAnsi="Arial" w:cs="Arial"/>
        <w:b/>
        <w:bCs/>
      </w:rPr>
    </w:pPr>
    <w:r w:rsidRPr="00D264F7">
      <w:rPr>
        <w:rFonts w:ascii="Arial" w:hAnsi="Arial" w:cs="Arial"/>
        <w:b/>
        <w:bCs/>
      </w:rPr>
      <w:t>Toda copia en PAPEL es un “</w:t>
    </w:r>
    <w:r w:rsidRPr="00D264F7">
      <w:rPr>
        <w:rFonts w:ascii="Arial" w:hAnsi="Arial" w:cs="Arial"/>
        <w:b/>
        <w:bCs/>
        <w:szCs w:val="24"/>
      </w:rPr>
      <w:t>Documento No Controlado</w:t>
    </w:r>
    <w:r w:rsidRPr="00D264F7">
      <w:rPr>
        <w:rFonts w:ascii="Arial" w:hAnsi="Arial" w:cs="Arial"/>
        <w:b/>
        <w:bCs/>
      </w:rPr>
      <w:t>” a excepción del original.</w:t>
    </w:r>
  </w:p>
  <w:p w14:paraId="1F3003C1" w14:textId="77777777" w:rsidR="00D264F7" w:rsidRPr="00D264F7" w:rsidRDefault="00D264F7" w:rsidP="00D264F7">
    <w:pPr>
      <w:pStyle w:val="Piedepgina"/>
      <w:jc w:val="center"/>
      <w:rPr>
        <w:rFonts w:ascii="Arial" w:hAnsi="Arial" w:cs="Arial"/>
        <w:b/>
        <w:bCs/>
        <w:sz w:val="18"/>
        <w:szCs w:val="18"/>
      </w:rPr>
    </w:pPr>
    <w:r w:rsidRPr="00D264F7">
      <w:rPr>
        <w:rFonts w:ascii="Arial" w:hAnsi="Arial" w:cs="Arial"/>
        <w:b/>
        <w:bCs/>
        <w:sz w:val="18"/>
        <w:szCs w:val="18"/>
      </w:rPr>
      <w:t xml:space="preserve">Este documento es propiedad intelectual del </w:t>
    </w:r>
    <w:proofErr w:type="spellStart"/>
    <w:r w:rsidRPr="00D264F7">
      <w:rPr>
        <w:rFonts w:ascii="Arial" w:hAnsi="Arial" w:cs="Arial"/>
        <w:b/>
        <w:bCs/>
        <w:sz w:val="18"/>
        <w:szCs w:val="18"/>
      </w:rPr>
      <w:t>TecNM</w:t>
    </w:r>
    <w:proofErr w:type="spellEnd"/>
    <w:r w:rsidRPr="00D264F7">
      <w:rPr>
        <w:rFonts w:ascii="Arial" w:hAnsi="Arial" w:cs="Arial"/>
        <w:b/>
        <w:bCs/>
        <w:sz w:val="18"/>
        <w:szCs w:val="18"/>
      </w:rPr>
      <w:t xml:space="preserve"> queda prohibido su reproducción parcial y/o total. </w:t>
    </w:r>
  </w:p>
  <w:p w14:paraId="100CC295" w14:textId="1F598EF6" w:rsidR="009755EE" w:rsidRDefault="00D264F7" w:rsidP="005B211B">
    <w:pPr>
      <w:pStyle w:val="Piedepgina"/>
      <w:jc w:val="right"/>
    </w:pPr>
    <w:r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                                                                                             </w:t>
    </w:r>
    <w:r w:rsidR="009755EE">
      <w:rPr>
        <w:rFonts w:ascii="Arial" w:eastAsia="Times New Roman" w:hAnsi="Arial" w:cs="Arial"/>
        <w:b/>
        <w:sz w:val="20"/>
        <w:szCs w:val="20"/>
        <w:lang w:val="es-ES" w:eastAsia="es-ES"/>
      </w:rPr>
      <w:t>R</w:t>
    </w:r>
    <w:proofErr w:type="spellStart"/>
    <w:r w:rsidR="009755EE">
      <w:rPr>
        <w:rFonts w:ascii="Arial" w:eastAsia="Times New Roman" w:hAnsi="Arial" w:cs="Arial"/>
        <w:b/>
        <w:sz w:val="20"/>
        <w:szCs w:val="20"/>
        <w:lang w:val="es-ES_tradnl" w:eastAsia="es-ES"/>
      </w:rPr>
      <w:t>ev</w:t>
    </w:r>
    <w:proofErr w:type="spellEnd"/>
    <w:r w:rsidR="009755EE">
      <w:rPr>
        <w:rFonts w:ascii="Arial" w:eastAsia="Times New Roman" w:hAnsi="Arial" w:cs="Arial"/>
        <w:b/>
        <w:sz w:val="20"/>
        <w:szCs w:val="20"/>
        <w:lang w:val="es-ES_tradnl" w:eastAsia="es-ES"/>
      </w:rPr>
      <w:t>.</w:t>
    </w:r>
    <w:r w:rsidR="009755EE" w:rsidRPr="00AD49EE">
      <w:rPr>
        <w:rFonts w:ascii="Arial" w:eastAsia="Times New Roman" w:hAnsi="Arial" w:cs="Arial"/>
        <w:b/>
        <w:sz w:val="20"/>
        <w:szCs w:val="20"/>
        <w:lang w:val="es-ES_tradnl" w:eastAsia="es-ES"/>
      </w:rPr>
      <w:t xml:space="preserve"> </w:t>
    </w:r>
    <w:r w:rsidR="00AC19AE">
      <w:rPr>
        <w:rFonts w:ascii="Arial" w:eastAsia="Times New Roman" w:hAnsi="Arial" w:cs="Arial"/>
        <w:b/>
        <w:sz w:val="20"/>
        <w:szCs w:val="20"/>
        <w:lang w:val="es-ES_tradnl" w:eastAsia="es-ES"/>
      </w:rPr>
      <w:t>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54032" w14:textId="77777777" w:rsidR="008A5A25" w:rsidRDefault="008A5A25" w:rsidP="002D50C4">
      <w:pPr>
        <w:spacing w:after="0" w:line="240" w:lineRule="auto"/>
      </w:pPr>
      <w:r>
        <w:separator/>
      </w:r>
    </w:p>
  </w:footnote>
  <w:footnote w:type="continuationSeparator" w:id="0">
    <w:p w14:paraId="2DB41F5F" w14:textId="77777777" w:rsidR="008A5A25" w:rsidRDefault="008A5A25" w:rsidP="002D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85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4"/>
      <w:gridCol w:w="5562"/>
      <w:gridCol w:w="2609"/>
    </w:tblGrid>
    <w:tr w:rsidR="006A305B" w:rsidRPr="00AD49EE" w14:paraId="63BED208" w14:textId="77777777" w:rsidTr="00386959">
      <w:trPr>
        <w:cantSplit/>
        <w:trHeight w:val="1012"/>
        <w:jc w:val="center"/>
      </w:trPr>
      <w:tc>
        <w:tcPr>
          <w:tcW w:w="2414" w:type="dxa"/>
          <w:vMerge w:val="restart"/>
          <w:vAlign w:val="center"/>
        </w:tcPr>
        <w:p w14:paraId="1349A477" w14:textId="77777777" w:rsidR="006A305B" w:rsidRPr="00AD49EE" w:rsidRDefault="006A305B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val="es-ES_tradnl" w:eastAsia="es-ES"/>
            </w:rPr>
          </w:pPr>
          <w:r>
            <w:rPr>
              <w:rFonts w:ascii="Arial" w:hAnsi="Arial" w:cs="Arial"/>
              <w:b/>
              <w:noProof/>
              <w:color w:val="FF0000"/>
            </w:rPr>
            <w:drawing>
              <wp:inline distT="0" distB="0" distL="0" distR="0" wp14:anchorId="3739E4FE" wp14:editId="4312BC04">
                <wp:extent cx="1279525" cy="98869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908" r="2885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9525" cy="988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2" w:type="dxa"/>
          <w:vAlign w:val="center"/>
        </w:tcPr>
        <w:p w14:paraId="0B371418" w14:textId="0E1B81A6" w:rsidR="006A305B" w:rsidRPr="00D264F7" w:rsidRDefault="006A305B" w:rsidP="00D264F7">
          <w:pPr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Anexo 1. Acciones específicas de prevención, capacitación, formación y certificación.</w:t>
          </w:r>
        </w:p>
        <w:p w14:paraId="5B0A8C4C" w14:textId="77777777" w:rsidR="006A305B" w:rsidRPr="00AD49EE" w:rsidRDefault="006A305B" w:rsidP="00A47DEC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</w:p>
      </w:tc>
      <w:tc>
        <w:tcPr>
          <w:tcW w:w="2609" w:type="dxa"/>
          <w:vAlign w:val="center"/>
        </w:tcPr>
        <w:p w14:paraId="46952BD1" w14:textId="6A96BFE8" w:rsidR="006A305B" w:rsidRPr="00AD49EE" w:rsidRDefault="006A305B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AD49EE"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  <w:t xml:space="preserve">Revisión: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es-ES"/>
            </w:rPr>
            <w:t>O</w:t>
          </w:r>
        </w:p>
      </w:tc>
    </w:tr>
    <w:tr w:rsidR="002D50C4" w:rsidRPr="00AD49EE" w14:paraId="31AC80B3" w14:textId="77777777" w:rsidTr="00544BAE">
      <w:trPr>
        <w:cantSplit/>
        <w:trHeight w:val="826"/>
        <w:jc w:val="center"/>
      </w:trPr>
      <w:tc>
        <w:tcPr>
          <w:tcW w:w="2414" w:type="dxa"/>
          <w:vMerge/>
        </w:tcPr>
        <w:p w14:paraId="55DCF662" w14:textId="77777777" w:rsidR="002D50C4" w:rsidRPr="00AD49EE" w:rsidRDefault="002D50C4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62" w:type="dxa"/>
        </w:tcPr>
        <w:p w14:paraId="18E4E472" w14:textId="77777777" w:rsidR="00D264F7" w:rsidRPr="003D137C" w:rsidRDefault="00D264F7" w:rsidP="00D264F7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</w:rPr>
          </w:pPr>
          <w:r w:rsidRPr="003D137C">
            <w:rPr>
              <w:rFonts w:ascii="Arial" w:hAnsi="Arial" w:cs="Arial"/>
              <w:b/>
            </w:rPr>
            <w:t>Referencia: NMX-R-025-SCFI-2015</w:t>
          </w:r>
        </w:p>
        <w:p w14:paraId="201CB0E6" w14:textId="77777777" w:rsidR="002D50C4" w:rsidRPr="00AD49EE" w:rsidRDefault="00D264F7" w:rsidP="00D264F7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  <w:r w:rsidRPr="003D137C">
            <w:rPr>
              <w:rFonts w:ascii="Arial" w:hAnsi="Arial" w:cs="Arial"/>
              <w:b/>
            </w:rPr>
            <w:t>Requisito no. 14, 5.3.3.7.1</w:t>
          </w:r>
        </w:p>
      </w:tc>
      <w:tc>
        <w:tcPr>
          <w:tcW w:w="2609" w:type="dxa"/>
          <w:vAlign w:val="center"/>
        </w:tcPr>
        <w:p w14:paraId="07BB25F9" w14:textId="77777777" w:rsidR="002D50C4" w:rsidRPr="00AD49EE" w:rsidRDefault="002D50C4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  <w:r w:rsidRPr="00AD49EE"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  <w:t xml:space="preserve">Página 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begin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instrText xml:space="preserve"> PAGE </w:instrTex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separate"/>
          </w:r>
          <w:r w:rsidR="006A305B">
            <w:rPr>
              <w:rFonts w:ascii="Arial" w:eastAsia="Times New Roman" w:hAnsi="Arial" w:cs="Arial"/>
              <w:b/>
              <w:noProof/>
              <w:sz w:val="24"/>
              <w:szCs w:val="20"/>
              <w:lang w:val="es-ES_tradnl" w:eastAsia="es-ES"/>
            </w:rPr>
            <w:t>1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end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t xml:space="preserve"> de 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begin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instrText xml:space="preserve"> NUMPAGES </w:instrTex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separate"/>
          </w:r>
          <w:r w:rsidR="006A305B">
            <w:rPr>
              <w:rFonts w:ascii="Arial" w:eastAsia="Times New Roman" w:hAnsi="Arial" w:cs="Arial"/>
              <w:b/>
              <w:noProof/>
              <w:sz w:val="24"/>
              <w:szCs w:val="20"/>
              <w:lang w:val="es-ES_tradnl" w:eastAsia="es-ES"/>
            </w:rPr>
            <w:t>2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end"/>
          </w:r>
        </w:p>
      </w:tc>
    </w:tr>
  </w:tbl>
  <w:p w14:paraId="41D21231" w14:textId="77777777" w:rsidR="002D50C4" w:rsidRDefault="002D50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2FD"/>
    <w:multiLevelType w:val="hybridMultilevel"/>
    <w:tmpl w:val="7FCE7F0A"/>
    <w:lvl w:ilvl="0" w:tplc="4EC40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717A5B"/>
    <w:multiLevelType w:val="hybridMultilevel"/>
    <w:tmpl w:val="4044BA1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B397E"/>
    <w:multiLevelType w:val="hybridMultilevel"/>
    <w:tmpl w:val="996C6F6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01146"/>
    <w:multiLevelType w:val="hybridMultilevel"/>
    <w:tmpl w:val="C75E074E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DA748E"/>
    <w:multiLevelType w:val="hybridMultilevel"/>
    <w:tmpl w:val="568A5A7E"/>
    <w:lvl w:ilvl="0" w:tplc="08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47B551D"/>
    <w:multiLevelType w:val="hybridMultilevel"/>
    <w:tmpl w:val="0B84359C"/>
    <w:lvl w:ilvl="0" w:tplc="5A7A4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30EFF"/>
    <w:multiLevelType w:val="hybridMultilevel"/>
    <w:tmpl w:val="5C6E6D0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65C4A"/>
    <w:multiLevelType w:val="hybridMultilevel"/>
    <w:tmpl w:val="D640F9CA"/>
    <w:lvl w:ilvl="0" w:tplc="4D4CCAB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7E1029"/>
    <w:multiLevelType w:val="hybridMultilevel"/>
    <w:tmpl w:val="0B84359C"/>
    <w:lvl w:ilvl="0" w:tplc="5A7A4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F0677"/>
    <w:multiLevelType w:val="hybridMultilevel"/>
    <w:tmpl w:val="22428FA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96FEE"/>
    <w:multiLevelType w:val="hybridMultilevel"/>
    <w:tmpl w:val="0D5CF03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BF798D"/>
    <w:multiLevelType w:val="hybridMultilevel"/>
    <w:tmpl w:val="1C5C75E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24B8C"/>
    <w:multiLevelType w:val="hybridMultilevel"/>
    <w:tmpl w:val="407C3252"/>
    <w:lvl w:ilvl="0" w:tplc="47BC46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895FFD"/>
    <w:multiLevelType w:val="hybridMultilevel"/>
    <w:tmpl w:val="2B7A66DE"/>
    <w:lvl w:ilvl="0" w:tplc="41F834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614703"/>
    <w:multiLevelType w:val="hybridMultilevel"/>
    <w:tmpl w:val="B510ADF4"/>
    <w:lvl w:ilvl="0" w:tplc="D8D288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4"/>
  </w:num>
  <w:num w:numId="5">
    <w:abstractNumId w:val="11"/>
  </w:num>
  <w:num w:numId="6">
    <w:abstractNumId w:val="13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7"/>
  </w:num>
  <w:num w:numId="12">
    <w:abstractNumId w:val="12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C4"/>
    <w:rsid w:val="00035085"/>
    <w:rsid w:val="000C7358"/>
    <w:rsid w:val="000F1574"/>
    <w:rsid w:val="000F6BB7"/>
    <w:rsid w:val="001170CE"/>
    <w:rsid w:val="001341C0"/>
    <w:rsid w:val="001372F9"/>
    <w:rsid w:val="00141C59"/>
    <w:rsid w:val="001B1490"/>
    <w:rsid w:val="001E73E1"/>
    <w:rsid w:val="00207E77"/>
    <w:rsid w:val="00247C25"/>
    <w:rsid w:val="002D50C4"/>
    <w:rsid w:val="0033109F"/>
    <w:rsid w:val="00392651"/>
    <w:rsid w:val="003E6804"/>
    <w:rsid w:val="00463928"/>
    <w:rsid w:val="0047795A"/>
    <w:rsid w:val="004D653F"/>
    <w:rsid w:val="004F5ED5"/>
    <w:rsid w:val="005B211B"/>
    <w:rsid w:val="005E65BF"/>
    <w:rsid w:val="005F27DF"/>
    <w:rsid w:val="00606BDA"/>
    <w:rsid w:val="00690A8F"/>
    <w:rsid w:val="006A305B"/>
    <w:rsid w:val="006A3EB9"/>
    <w:rsid w:val="006A5CF5"/>
    <w:rsid w:val="0075339D"/>
    <w:rsid w:val="00832804"/>
    <w:rsid w:val="0083355A"/>
    <w:rsid w:val="00877BC9"/>
    <w:rsid w:val="008A5A25"/>
    <w:rsid w:val="008C61B5"/>
    <w:rsid w:val="008D66E9"/>
    <w:rsid w:val="008F109F"/>
    <w:rsid w:val="00960202"/>
    <w:rsid w:val="00975580"/>
    <w:rsid w:val="009755EE"/>
    <w:rsid w:val="009C0293"/>
    <w:rsid w:val="00A47DEC"/>
    <w:rsid w:val="00A85EEB"/>
    <w:rsid w:val="00AC19AE"/>
    <w:rsid w:val="00AE6752"/>
    <w:rsid w:val="00AF22D7"/>
    <w:rsid w:val="00B21F4C"/>
    <w:rsid w:val="00B57A79"/>
    <w:rsid w:val="00BB2CFF"/>
    <w:rsid w:val="00BB6710"/>
    <w:rsid w:val="00BD7FE8"/>
    <w:rsid w:val="00C05B83"/>
    <w:rsid w:val="00C13060"/>
    <w:rsid w:val="00C86618"/>
    <w:rsid w:val="00D264F7"/>
    <w:rsid w:val="00D7510C"/>
    <w:rsid w:val="00D77906"/>
    <w:rsid w:val="00D81287"/>
    <w:rsid w:val="00D85A45"/>
    <w:rsid w:val="00DE70E2"/>
    <w:rsid w:val="00E058B7"/>
    <w:rsid w:val="00E07C75"/>
    <w:rsid w:val="00E41B06"/>
    <w:rsid w:val="00E63644"/>
    <w:rsid w:val="00E67EA2"/>
    <w:rsid w:val="00E76D83"/>
    <w:rsid w:val="00EB1084"/>
    <w:rsid w:val="00EB2000"/>
    <w:rsid w:val="00FB1F44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6A5B5"/>
  <w15:docId w15:val="{E7DB4F63-A10B-4D45-BC9B-C0D82BB8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0C4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D50C4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2D50C4"/>
  </w:style>
  <w:style w:type="paragraph" w:styleId="Piedepgina">
    <w:name w:val="footer"/>
    <w:basedOn w:val="Normal"/>
    <w:link w:val="PiedepginaCar"/>
    <w:unhideWhenUsed/>
    <w:rsid w:val="002D50C4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2D50C4"/>
  </w:style>
  <w:style w:type="paragraph" w:styleId="Textodeglobo">
    <w:name w:val="Balloon Text"/>
    <w:basedOn w:val="Normal"/>
    <w:link w:val="TextodegloboCar"/>
    <w:uiPriority w:val="99"/>
    <w:semiHidden/>
    <w:unhideWhenUsed/>
    <w:rsid w:val="002D50C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50C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3109F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B671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C61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61B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61B5"/>
    <w:rPr>
      <w:rFonts w:eastAsiaTheme="minorEastAsia"/>
      <w:sz w:val="20"/>
      <w:szCs w:val="20"/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61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61B5"/>
    <w:rPr>
      <w:rFonts w:eastAsiaTheme="minorEastAsia"/>
      <w:b/>
      <w:bCs/>
      <w:sz w:val="20"/>
      <w:szCs w:val="2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LOPEZ ABURTO</dc:creator>
  <cp:lastModifiedBy>MARIA TERESA LOPEZ ABURTO</cp:lastModifiedBy>
  <cp:revision>5</cp:revision>
  <cp:lastPrinted>2013-09-02T13:29:00Z</cp:lastPrinted>
  <dcterms:created xsi:type="dcterms:W3CDTF">2016-10-10T15:22:00Z</dcterms:created>
  <dcterms:modified xsi:type="dcterms:W3CDTF">2016-10-24T03:34:00Z</dcterms:modified>
</cp:coreProperties>
</file>